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A83A" w14:textId="6A2C5BDE" w:rsidR="008E66F0" w:rsidRDefault="005129D8">
      <w:r w:rsidRPr="00465BED">
        <w:rPr>
          <w:b/>
          <w:bCs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4683B" wp14:editId="006CE011">
                <wp:simplePos x="0" y="0"/>
                <wp:positionH relativeFrom="column">
                  <wp:posOffset>4244340</wp:posOffset>
                </wp:positionH>
                <wp:positionV relativeFrom="paragraph">
                  <wp:posOffset>7620</wp:posOffset>
                </wp:positionV>
                <wp:extent cx="1842770" cy="54102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A02A0" w14:textId="3DEDD2CC" w:rsidR="005129D8" w:rsidRDefault="005129D8">
                            <w:r w:rsidRPr="005129D8">
                              <w:rPr>
                                <w:noProof/>
                              </w:rPr>
                              <w:drawing>
                                <wp:inline distT="0" distB="0" distL="0" distR="0" wp14:anchorId="4AAA8433" wp14:editId="42BEC414">
                                  <wp:extent cx="1651000" cy="449580"/>
                                  <wp:effectExtent l="0" t="0" r="6350" b="7620"/>
                                  <wp:docPr id="1194217685" name="Picture 1" descr="A blue and black 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4217685" name="Picture 1" descr="A blue and black text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000" cy="449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46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2pt;margin-top:.6pt;width:145.1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" stroked="f">
                <v:textbox>
                  <w:txbxContent>
                    <w:p w14:paraId="25FA02A0" w14:textId="3DEDD2CC" w:rsidR="005129D8" w:rsidRDefault="005129D8">
                      <w:r w:rsidRPr="005129D8">
                        <w:rPr>
                          <w:noProof/>
                        </w:rPr>
                        <w:drawing>
                          <wp:inline distT="0" distB="0" distL="0" distR="0" wp14:anchorId="4AAA8433" wp14:editId="42BEC414">
                            <wp:extent cx="1651000" cy="449580"/>
                            <wp:effectExtent l="0" t="0" r="6350" b="7620"/>
                            <wp:docPr id="1194217685" name="Picture 1" descr="A blue and black 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4217685" name="Picture 1" descr="A blue and black text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000" cy="449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66F0" w:rsidRPr="00465BED">
        <w:rPr>
          <w:b/>
          <w:bCs/>
          <w:sz w:val="34"/>
          <w:szCs w:val="34"/>
        </w:rPr>
        <w:t xml:space="preserve">Homefinder Lettings Policy </w:t>
      </w:r>
      <w:r w:rsidR="00762485">
        <w:br/>
      </w:r>
      <w:r w:rsidR="003C258E" w:rsidRPr="00465BED">
        <w:rPr>
          <w:b/>
          <w:bCs/>
          <w:sz w:val="28"/>
          <w:szCs w:val="28"/>
        </w:rPr>
        <w:t xml:space="preserve">Your quick guide to the </w:t>
      </w:r>
      <w:r w:rsidR="00762485" w:rsidRPr="00465BED">
        <w:rPr>
          <w:b/>
          <w:bCs/>
          <w:sz w:val="28"/>
          <w:szCs w:val="28"/>
        </w:rPr>
        <w:t xml:space="preserve">Policy </w:t>
      </w:r>
      <w:r w:rsidR="003C258E" w:rsidRPr="00465BED">
        <w:rPr>
          <w:b/>
          <w:bCs/>
          <w:sz w:val="28"/>
          <w:szCs w:val="28"/>
        </w:rPr>
        <w:t>changes</w:t>
      </w:r>
    </w:p>
    <w:p w14:paraId="2A4126E1" w14:textId="77C35E75" w:rsidR="008E66F0" w:rsidRDefault="008E66F0">
      <w:r>
        <w:t xml:space="preserve">The following are the key changes being </w:t>
      </w:r>
      <w:r w:rsidR="00804262">
        <w:t xml:space="preserve">introduced in autumn 2026 as part of the new </w:t>
      </w:r>
      <w:r>
        <w:t>Homefinder Lettings Pol</w:t>
      </w:r>
      <w:r w:rsidR="00804262">
        <w:t>i</w:t>
      </w:r>
      <w:r>
        <w:t xml:space="preserve">cy. </w:t>
      </w:r>
      <w:r w:rsidR="003C258E">
        <w:t xml:space="preserve"> </w:t>
      </w:r>
      <w:r>
        <w:t>The</w:t>
      </w:r>
      <w:r w:rsidR="00465BED">
        <w:t xml:space="preserve"> </w:t>
      </w:r>
      <w:r>
        <w:t xml:space="preserve">changes </w:t>
      </w:r>
      <w:r w:rsidR="00804262">
        <w:t>have been approved by Ashfield DC and Mansfield DC, following consultation earlier in the year</w:t>
      </w:r>
      <w:r>
        <w:t xml:space="preserve">. </w:t>
      </w:r>
    </w:p>
    <w:p w14:paraId="05CD5030" w14:textId="73C37B44" w:rsidR="00762485" w:rsidRDefault="00804262">
      <w:r>
        <w:t xml:space="preserve">The changes will apply to NEW and EXISTING housing applicants. If you are a current applicant and you are affected by the </w:t>
      </w:r>
      <w:proofErr w:type="gramStart"/>
      <w:r>
        <w:t>changes</w:t>
      </w:r>
      <w:proofErr w:type="gramEnd"/>
      <w:r>
        <w:t xml:space="preserve"> we will be in touch with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5624" w14:paraId="66C8B729" w14:textId="77777777" w:rsidTr="6F4D401A">
        <w:tc>
          <w:tcPr>
            <w:tcW w:w="9016" w:type="dxa"/>
            <w:shd w:val="clear" w:color="auto" w:fill="E8E8E8" w:themeFill="background2"/>
          </w:tcPr>
          <w:p w14:paraId="501F95F5" w14:textId="14F72DB5" w:rsidR="00AC5624" w:rsidRPr="00AC5624" w:rsidRDefault="00AC5624" w:rsidP="00AC5624">
            <w:pPr>
              <w:rPr>
                <w:rFonts w:ascii="Aptos" w:hAnsi="Aptos"/>
                <w:b/>
                <w:bCs/>
              </w:rPr>
            </w:pPr>
            <w:r w:rsidRPr="00AC5624">
              <w:rPr>
                <w:rFonts w:ascii="Aptos" w:hAnsi="Aptos"/>
                <w:b/>
                <w:bCs/>
              </w:rPr>
              <w:t xml:space="preserve">Joining the </w:t>
            </w:r>
            <w:r w:rsidR="003C258E">
              <w:rPr>
                <w:rFonts w:ascii="Aptos" w:hAnsi="Aptos"/>
                <w:b/>
                <w:bCs/>
              </w:rPr>
              <w:t>H</w:t>
            </w:r>
            <w:r w:rsidRPr="00AC5624">
              <w:rPr>
                <w:rFonts w:ascii="Aptos" w:hAnsi="Aptos"/>
                <w:b/>
                <w:bCs/>
              </w:rPr>
              <w:t xml:space="preserve">ousing Register </w:t>
            </w:r>
          </w:p>
        </w:tc>
      </w:tr>
      <w:tr w:rsidR="00AC5624" w14:paraId="2DB0689A" w14:textId="77777777" w:rsidTr="6F4D401A">
        <w:tc>
          <w:tcPr>
            <w:tcW w:w="9016" w:type="dxa"/>
          </w:tcPr>
          <w:p w14:paraId="02350E3A" w14:textId="5F1E8337" w:rsidR="00AC5624" w:rsidRPr="00AC5624" w:rsidRDefault="002C37E5" w:rsidP="00AC562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To </w:t>
            </w:r>
            <w:r w:rsidR="00AC5624" w:rsidRPr="00AC5624">
              <w:rPr>
                <w:rFonts w:ascii="Aptos" w:hAnsi="Aptos"/>
              </w:rPr>
              <w:t xml:space="preserve">Introduce a maximum income and savings threshold </w:t>
            </w:r>
            <w:r>
              <w:rPr>
                <w:rFonts w:ascii="Aptos" w:hAnsi="Aptos"/>
              </w:rPr>
              <w:t xml:space="preserve">for applicants seeking </w:t>
            </w:r>
            <w:r w:rsidR="00AC5624" w:rsidRPr="00AC5624">
              <w:rPr>
                <w:rFonts w:ascii="Aptos" w:hAnsi="Aptos"/>
              </w:rPr>
              <w:t xml:space="preserve">to join the Housing Register. Applicants with more than the stated figure will not qualify for social housing. </w:t>
            </w:r>
          </w:p>
          <w:p w14:paraId="486F6E08" w14:textId="77777777" w:rsidR="00AC5624" w:rsidRPr="00AC5624" w:rsidRDefault="00AC5624" w:rsidP="00AC5624">
            <w:pPr>
              <w:rPr>
                <w:rFonts w:ascii="Aptos" w:hAnsi="Aptos"/>
                <w:sz w:val="4"/>
                <w:szCs w:val="4"/>
              </w:rPr>
            </w:pPr>
          </w:p>
          <w:p w14:paraId="75DD1421" w14:textId="77777777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>These are proposed to be;</w:t>
            </w:r>
          </w:p>
          <w:p w14:paraId="3D5A240F" w14:textId="77777777" w:rsidR="00AC5624" w:rsidRPr="00AC5624" w:rsidRDefault="00AC5624" w:rsidP="00AC5624">
            <w:pPr>
              <w:rPr>
                <w:rFonts w:ascii="Aptos" w:hAnsi="Aptos"/>
                <w:sz w:val="4"/>
                <w:szCs w:val="4"/>
              </w:rPr>
            </w:pPr>
          </w:p>
          <w:p w14:paraId="462626D8" w14:textId="4B1BD19D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>£</w:t>
            </w:r>
            <w:r w:rsidR="00804262">
              <w:rPr>
                <w:rFonts w:ascii="Aptos" w:hAnsi="Aptos"/>
              </w:rPr>
              <w:t>43</w:t>
            </w:r>
            <w:r w:rsidRPr="00AC5624">
              <w:rPr>
                <w:rFonts w:ascii="Aptos" w:hAnsi="Aptos"/>
              </w:rPr>
              <w:t>,000 for a family</w:t>
            </w:r>
          </w:p>
          <w:p w14:paraId="699FACAD" w14:textId="4F16F88E" w:rsidR="00AC5624" w:rsidRPr="00AC5624" w:rsidRDefault="00AC5624" w:rsidP="005129D8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>£2</w:t>
            </w:r>
            <w:r w:rsidR="00804262">
              <w:rPr>
                <w:rFonts w:ascii="Aptos" w:hAnsi="Aptos"/>
              </w:rPr>
              <w:t>8</w:t>
            </w:r>
            <w:r w:rsidRPr="00AC5624">
              <w:rPr>
                <w:rFonts w:ascii="Aptos" w:hAnsi="Aptos"/>
              </w:rPr>
              <w:t xml:space="preserve">,000 for a single/couple </w:t>
            </w:r>
            <w:r w:rsidR="005129D8">
              <w:rPr>
                <w:rFonts w:ascii="Aptos" w:hAnsi="Aptos"/>
              </w:rPr>
              <w:t xml:space="preserve">        OR</w:t>
            </w:r>
            <w:r w:rsidRPr="00AC5624">
              <w:rPr>
                <w:rFonts w:ascii="Aptos" w:hAnsi="Aptos"/>
              </w:rPr>
              <w:t xml:space="preserve"> </w:t>
            </w:r>
            <w:r w:rsidR="00465BED">
              <w:rPr>
                <w:rFonts w:ascii="Aptos" w:hAnsi="Aptos"/>
              </w:rPr>
              <w:t xml:space="preserve">     </w:t>
            </w:r>
            <w:r w:rsidRPr="00AC5624">
              <w:rPr>
                <w:rFonts w:ascii="Aptos" w:hAnsi="Aptos"/>
              </w:rPr>
              <w:t>£6,000 in savings</w:t>
            </w:r>
          </w:p>
        </w:tc>
      </w:tr>
      <w:tr w:rsidR="00AC5624" w14:paraId="7EF225BC" w14:textId="77777777" w:rsidTr="6F4D401A">
        <w:tc>
          <w:tcPr>
            <w:tcW w:w="9016" w:type="dxa"/>
          </w:tcPr>
          <w:p w14:paraId="48967C14" w14:textId="2CFFAA91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 xml:space="preserve">To consider as non-qualifying (exclude) </w:t>
            </w:r>
            <w:r w:rsidR="002C37E5">
              <w:rPr>
                <w:rFonts w:ascii="Aptos" w:hAnsi="Aptos"/>
              </w:rPr>
              <w:t xml:space="preserve">applicants who are </w:t>
            </w:r>
            <w:r w:rsidRPr="00AC5624">
              <w:rPr>
                <w:rFonts w:ascii="Aptos" w:hAnsi="Aptos"/>
              </w:rPr>
              <w:t>homeowners.</w:t>
            </w:r>
          </w:p>
          <w:p w14:paraId="63A9AA2B" w14:textId="5022E6D4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>The exception to this being owners with a very urgent housing need and who do not have the financial resources to meet their own needs.</w:t>
            </w:r>
          </w:p>
        </w:tc>
      </w:tr>
      <w:tr w:rsidR="00AC5624" w14:paraId="1FF94140" w14:textId="77777777" w:rsidTr="6F4D401A">
        <w:tc>
          <w:tcPr>
            <w:tcW w:w="9016" w:type="dxa"/>
          </w:tcPr>
          <w:p w14:paraId="2A9E8FA4" w14:textId="0EF501CB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eastAsia="Arial" w:hAnsi="Aptos" w:cs="Arial"/>
              </w:rPr>
              <w:t xml:space="preserve">To consider as non-qualifying (exclude) applicants who owe a current or former housing related debt to a private landlord of £1000+.  </w:t>
            </w:r>
          </w:p>
        </w:tc>
      </w:tr>
      <w:tr w:rsidR="00AC5624" w14:paraId="61392D5E" w14:textId="77777777" w:rsidTr="6F4D401A">
        <w:tc>
          <w:tcPr>
            <w:tcW w:w="9016" w:type="dxa"/>
          </w:tcPr>
          <w:p w14:paraId="3848F058" w14:textId="06BB09BB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 xml:space="preserve">To not apply a local connection requirement to </w:t>
            </w:r>
            <w:r w:rsidR="002C37E5">
              <w:rPr>
                <w:rFonts w:ascii="Aptos" w:hAnsi="Aptos"/>
              </w:rPr>
              <w:t xml:space="preserve">applicants who are </w:t>
            </w:r>
            <w:r w:rsidRPr="00AC5624">
              <w:rPr>
                <w:rFonts w:ascii="Aptos" w:hAnsi="Aptos"/>
              </w:rPr>
              <w:t>survivors of domestic abuse or care leavers.</w:t>
            </w:r>
          </w:p>
        </w:tc>
      </w:tr>
      <w:tr w:rsidR="00AC5624" w14:paraId="1639198E" w14:textId="77777777" w:rsidTr="6F4D401A">
        <w:tc>
          <w:tcPr>
            <w:tcW w:w="9016" w:type="dxa"/>
          </w:tcPr>
          <w:p w14:paraId="698E6156" w14:textId="18E584AB" w:rsidR="003C258E" w:rsidRDefault="002C37E5" w:rsidP="00AC5624">
            <w:r>
              <w:t>For an applicant to</w:t>
            </w:r>
            <w:r w:rsidR="00AC5624">
              <w:t xml:space="preserve"> establish a local connection through family members, the family member must have lived in the district for </w:t>
            </w:r>
            <w:r w:rsidR="2E24039B">
              <w:t>5</w:t>
            </w:r>
            <w:r w:rsidR="00AC5624">
              <w:t xml:space="preserve"> years and must either provide the applicant with essential support or receive essential support from the applicant.</w:t>
            </w:r>
          </w:p>
        </w:tc>
      </w:tr>
      <w:tr w:rsidR="00AC5624" w14:paraId="43632271" w14:textId="77777777" w:rsidTr="6F4D401A">
        <w:tc>
          <w:tcPr>
            <w:tcW w:w="9016" w:type="dxa"/>
            <w:shd w:val="clear" w:color="auto" w:fill="E8E8E8" w:themeFill="background2"/>
          </w:tcPr>
          <w:p w14:paraId="279612FC" w14:textId="29ECF695" w:rsidR="00AC5624" w:rsidRPr="003C258E" w:rsidRDefault="003C258E" w:rsidP="00AC5624">
            <w:pPr>
              <w:rPr>
                <w:b/>
                <w:bCs/>
              </w:rPr>
            </w:pPr>
            <w:r w:rsidRPr="003C258E">
              <w:rPr>
                <w:b/>
                <w:bCs/>
              </w:rPr>
              <w:t>Banding scheme</w:t>
            </w:r>
          </w:p>
        </w:tc>
      </w:tr>
      <w:tr w:rsidR="00AC5624" w14:paraId="567843D2" w14:textId="77777777" w:rsidTr="6F4D401A">
        <w:tc>
          <w:tcPr>
            <w:tcW w:w="9016" w:type="dxa"/>
          </w:tcPr>
          <w:p w14:paraId="4D2D1B2C" w14:textId="05D9D2D7" w:rsidR="00AC5624" w:rsidRDefault="003C258E" w:rsidP="00AC5624">
            <w:r>
              <w:t>To r</w:t>
            </w:r>
            <w:r w:rsidRPr="003C258E">
              <w:t>emove housing need band 5 for all new housing applicants and for existing applicants registered with Mansfield District Council. .</w:t>
            </w:r>
          </w:p>
        </w:tc>
      </w:tr>
      <w:tr w:rsidR="00AC5624" w14:paraId="3988C52B" w14:textId="77777777" w:rsidTr="6F4D401A">
        <w:tc>
          <w:tcPr>
            <w:tcW w:w="9016" w:type="dxa"/>
          </w:tcPr>
          <w:p w14:paraId="5ECEAB26" w14:textId="560847A3" w:rsidR="00AC5624" w:rsidRDefault="003C258E" w:rsidP="00AC5624">
            <w:r w:rsidRPr="003C258E">
              <w:t xml:space="preserve">Consider eligible for housing need band 1 </w:t>
            </w:r>
            <w:r>
              <w:t xml:space="preserve">applicants who are </w:t>
            </w:r>
            <w:r w:rsidRPr="003C258E">
              <w:t xml:space="preserve">social housing tenants in the Ashfield and Mansfield Districts </w:t>
            </w:r>
            <w:r>
              <w:t xml:space="preserve">and </w:t>
            </w:r>
            <w:r w:rsidRPr="003C258E">
              <w:t>who are under occupying their home.</w:t>
            </w:r>
          </w:p>
        </w:tc>
      </w:tr>
      <w:tr w:rsidR="00AC5624" w14:paraId="6F97C6B7" w14:textId="77777777" w:rsidTr="6F4D401A">
        <w:tc>
          <w:tcPr>
            <w:tcW w:w="9016" w:type="dxa"/>
          </w:tcPr>
          <w:p w14:paraId="4F00DFD5" w14:textId="173F7278" w:rsidR="00AC5624" w:rsidRDefault="003C258E" w:rsidP="00AC5624">
            <w:r w:rsidRPr="003C258E">
              <w:t>Consider eligible for housing need band 1 Nottinghamshire care leavers</w:t>
            </w:r>
            <w:r>
              <w:t>.</w:t>
            </w:r>
          </w:p>
        </w:tc>
      </w:tr>
      <w:tr w:rsidR="00AC5624" w14:paraId="5F19D32D" w14:textId="77777777" w:rsidTr="6F4D401A">
        <w:tc>
          <w:tcPr>
            <w:tcW w:w="9016" w:type="dxa"/>
          </w:tcPr>
          <w:p w14:paraId="2CAF609B" w14:textId="71E7D204" w:rsidR="00AC5624" w:rsidRDefault="003C258E" w:rsidP="00AC5624">
            <w:r w:rsidRPr="003C258E">
              <w:t>Consider eligible for housing need band 2 applicants in supported housing who are ready to move on from supported housing.</w:t>
            </w:r>
          </w:p>
        </w:tc>
      </w:tr>
      <w:tr w:rsidR="00762485" w14:paraId="483C2070" w14:textId="77777777" w:rsidTr="6F4D401A">
        <w:tc>
          <w:tcPr>
            <w:tcW w:w="9016" w:type="dxa"/>
          </w:tcPr>
          <w:p w14:paraId="2605D153" w14:textId="303C5CA2" w:rsidR="00762485" w:rsidRPr="003C258E" w:rsidRDefault="00762485" w:rsidP="00AC5624">
            <w:r>
              <w:t>To r</w:t>
            </w:r>
            <w:r w:rsidRPr="00762485">
              <w:t xml:space="preserve">emove band 3 ‘Golden tenant’ for </w:t>
            </w:r>
            <w:r>
              <w:t xml:space="preserve">applicants who are </w:t>
            </w:r>
            <w:r w:rsidRPr="00762485">
              <w:t xml:space="preserve">social housing tenants.  </w:t>
            </w:r>
          </w:p>
        </w:tc>
      </w:tr>
      <w:tr w:rsidR="00762485" w14:paraId="4D25CE11" w14:textId="77777777" w:rsidTr="6F4D401A">
        <w:tc>
          <w:tcPr>
            <w:tcW w:w="9016" w:type="dxa"/>
          </w:tcPr>
          <w:p w14:paraId="75F1826F" w14:textId="4B07F49A" w:rsidR="00762485" w:rsidRDefault="00762485" w:rsidP="00AC5624">
            <w:r>
              <w:t>To r</w:t>
            </w:r>
            <w:r w:rsidRPr="00762485">
              <w:t xml:space="preserve">emove band 3 eligibility for </w:t>
            </w:r>
            <w:r>
              <w:t>applicants because they are a family who live above ground floor or who lack a garden</w:t>
            </w:r>
            <w:r w:rsidRPr="00762485">
              <w:t>.</w:t>
            </w:r>
          </w:p>
        </w:tc>
      </w:tr>
      <w:tr w:rsidR="00762485" w14:paraId="22C5969C" w14:textId="77777777" w:rsidTr="6F4D401A">
        <w:tc>
          <w:tcPr>
            <w:tcW w:w="9016" w:type="dxa"/>
            <w:shd w:val="clear" w:color="auto" w:fill="E8E8E8" w:themeFill="background2"/>
          </w:tcPr>
          <w:p w14:paraId="44BD0715" w14:textId="3D1899E3" w:rsidR="00762485" w:rsidRPr="00762485" w:rsidRDefault="00762485" w:rsidP="00AC5624">
            <w:pPr>
              <w:rPr>
                <w:b/>
                <w:bCs/>
              </w:rPr>
            </w:pPr>
            <w:r w:rsidRPr="00762485">
              <w:rPr>
                <w:b/>
                <w:bCs/>
              </w:rPr>
              <w:t>Bedroom Standard</w:t>
            </w:r>
          </w:p>
        </w:tc>
      </w:tr>
      <w:tr w:rsidR="00762485" w14:paraId="7EBFE093" w14:textId="77777777" w:rsidTr="6F4D401A">
        <w:tc>
          <w:tcPr>
            <w:tcW w:w="9016" w:type="dxa"/>
          </w:tcPr>
          <w:p w14:paraId="0CB45F7C" w14:textId="3BFA305C" w:rsidR="00762485" w:rsidRDefault="00762485" w:rsidP="00AC5624">
            <w:r w:rsidRPr="00762485">
              <w:t>To change the age at which families with children of different sexes are considered eligible for an additional bedroom to 8 years</w:t>
            </w:r>
            <w:r>
              <w:t xml:space="preserve"> (reduced from 10 years)</w:t>
            </w:r>
          </w:p>
        </w:tc>
      </w:tr>
    </w:tbl>
    <w:p w14:paraId="49E8A842" w14:textId="68F50399" w:rsidR="00AC5624" w:rsidRDefault="00AC5624" w:rsidP="00465BED"/>
    <w:sectPr w:rsidR="00AC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F0"/>
    <w:rsid w:val="00021AA3"/>
    <w:rsid w:val="00052BFD"/>
    <w:rsid w:val="002C37E5"/>
    <w:rsid w:val="002F63D6"/>
    <w:rsid w:val="003C258E"/>
    <w:rsid w:val="00465BED"/>
    <w:rsid w:val="00496A8E"/>
    <w:rsid w:val="005129D8"/>
    <w:rsid w:val="005B0443"/>
    <w:rsid w:val="00762485"/>
    <w:rsid w:val="00804262"/>
    <w:rsid w:val="0082615A"/>
    <w:rsid w:val="008700F1"/>
    <w:rsid w:val="00872B1C"/>
    <w:rsid w:val="008E66F0"/>
    <w:rsid w:val="0090125E"/>
    <w:rsid w:val="00AC5624"/>
    <w:rsid w:val="00DF58AE"/>
    <w:rsid w:val="00E1600A"/>
    <w:rsid w:val="2E24039B"/>
    <w:rsid w:val="6F4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C7C8"/>
  <w15:chartTrackingRefBased/>
  <w15:docId w15:val="{0645C23C-8F4E-48DA-B068-B6DC2A3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6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9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65066-bf1a-4a22-b0b9-f4c879395839">
      <Terms xmlns="http://schemas.microsoft.com/office/infopath/2007/PartnerControls"/>
    </lcf76f155ced4ddcb4097134ff3c332f>
    <_ip_UnifiedCompliancePolicyProperties xmlns="http://schemas.microsoft.com/sharepoint/v3" xsi:nil="true"/>
    <TaxCatchAll xmlns="eabe2413-3d58-4aab-aa6f-8b1b2f8746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91A1739321F4799E81618745752E3" ma:contentTypeVersion="19" ma:contentTypeDescription="Create a new document." ma:contentTypeScope="" ma:versionID="5e58f7d4ecff6dc7abd9d41cb6d46e5b">
  <xsd:schema xmlns:xsd="http://www.w3.org/2001/XMLSchema" xmlns:xs="http://www.w3.org/2001/XMLSchema" xmlns:p="http://schemas.microsoft.com/office/2006/metadata/properties" xmlns:ns1="http://schemas.microsoft.com/sharepoint/v3" xmlns:ns2="e4065066-bf1a-4a22-b0b9-f4c879395839" xmlns:ns3="eabe2413-3d58-4aab-aa6f-8b1b2f874627" targetNamespace="http://schemas.microsoft.com/office/2006/metadata/properties" ma:root="true" ma:fieldsID="06d82d92a10ca3c146c782c6d664ef0f" ns1:_="" ns2:_="" ns3:_="">
    <xsd:import namespace="http://schemas.microsoft.com/sharepoint/v3"/>
    <xsd:import namespace="e4065066-bf1a-4a22-b0b9-f4c879395839"/>
    <xsd:import namespace="eabe2413-3d58-4aab-aa6f-8b1b2f874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5066-bf1a-4a22-b0b9-f4c87939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e2413-3d58-4aab-aa6f-8b1b2f8746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0b6e3f2-2615-41e3-a6c3-43b1d3c23a33}" ma:internalName="TaxCatchAll" ma:showField="CatchAllData" ma:web="eabe2413-3d58-4aab-aa6f-8b1b2f874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FAC09-F8C9-44FB-A72D-4C2B765A9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65066-bf1a-4a22-b0b9-f4c879395839"/>
    <ds:schemaRef ds:uri="eabe2413-3d58-4aab-aa6f-8b1b2f874627"/>
  </ds:schemaRefs>
</ds:datastoreItem>
</file>

<file path=customXml/itemProps2.xml><?xml version="1.0" encoding="utf-8"?>
<ds:datastoreItem xmlns:ds="http://schemas.openxmlformats.org/officeDocument/2006/customXml" ds:itemID="{7007DE73-9869-4AA7-9C3B-599B36D67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65066-bf1a-4a22-b0b9-f4c879395839"/>
    <ds:schemaRef ds:uri="eabe2413-3d58-4aab-aa6f-8b1b2f874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B40C9-2F23-4538-BDE9-533598148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1990</Characters>
  <Application>Microsoft Office Word</Application>
  <DocSecurity>0</DocSecurity>
  <Lines>41</Lines>
  <Paragraphs>26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Phil.Warrington</dc:creator>
  <cp:keywords/>
  <dc:description/>
  <cp:lastModifiedBy>Phil.Warrington</cp:lastModifiedBy>
  <cp:revision>2</cp:revision>
  <dcterms:created xsi:type="dcterms:W3CDTF">2026-07-13T12:37:00Z</dcterms:created>
  <dcterms:modified xsi:type="dcterms:W3CDTF">2026-07-13T12:37:00Z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0x010100B9591A1739321F4799E81618745752E3</vt:lpwstr>
  </property>
</Properties>
</file>